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EC4C0" w14:textId="77777777" w:rsidR="009540B2" w:rsidRDefault="009540B2" w:rsidP="009540B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14:paraId="7CFEE5DE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C579F8" w14:textId="77777777" w:rsidR="009540B2" w:rsidRDefault="009540B2" w:rsidP="009540B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14:paraId="07E516E8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AAC86C3" w14:textId="77777777" w:rsidR="009540B2" w:rsidRDefault="009540B2" w:rsidP="009540B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13 марта 2013 г. № </w:t>
      </w: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207</w:t>
      </w:r>
    </w:p>
    <w:p w14:paraId="47BAE7CB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85B2173" w14:textId="77777777" w:rsidR="009540B2" w:rsidRDefault="009540B2" w:rsidP="009540B2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14:paraId="0B1F164B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2A6E2BC" w14:textId="77777777" w:rsidR="009540B2" w:rsidRDefault="009540B2" w:rsidP="009540B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bookmarkStart w:id="0" w:name="_GoBack"/>
      <w:r>
        <w:rPr>
          <w:b/>
          <w:bCs/>
          <w:color w:val="333333"/>
          <w:sz w:val="27"/>
          <w:szCs w:val="27"/>
        </w:rPr>
        <w:t xml:space="preserve">Об утверждении Правил проверки </w:t>
      </w:r>
      <w:bookmarkEnd w:id="0"/>
      <w:r>
        <w:rPr>
          <w:b/>
          <w:bCs/>
          <w:color w:val="333333"/>
          <w:sz w:val="27"/>
          <w:szCs w:val="27"/>
        </w:rPr>
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</w:p>
    <w:p w14:paraId="17551593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629629F" w14:textId="77777777" w:rsidR="009540B2" w:rsidRDefault="009540B2" w:rsidP="009540B2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Постановления Правительства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14:paraId="6CB94CC5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BC307B2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статьи 8 Федерального закона </w:t>
      </w:r>
      <w:hyperlink r:id="rId5" w:tgtFrame="contents" w:history="1">
        <w:r>
          <w:rPr>
            <w:rStyle w:val="cmd"/>
            <w:color w:val="1111EE"/>
            <w:sz w:val="27"/>
            <w:szCs w:val="27"/>
          </w:rPr>
          <w:t>"О противодействии коррупции"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14:paraId="240B0152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14:paraId="553E6F78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</w:p>
    <w:p w14:paraId="57472FC6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100AF52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252C84F" w14:textId="77777777" w:rsidR="009540B2" w:rsidRDefault="009540B2" w:rsidP="009540B2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14:paraId="6CDB71A3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A36CA2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D8B446A" w14:textId="77777777" w:rsidR="009540B2" w:rsidRDefault="009540B2" w:rsidP="009540B2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марта 2013 г. 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207</w:t>
      </w:r>
    </w:p>
    <w:p w14:paraId="72CC6DDF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79FFC46" w14:textId="77777777" w:rsidR="009540B2" w:rsidRDefault="009540B2" w:rsidP="009540B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ПРАВИЛА</w:t>
      </w:r>
      <w:r>
        <w:rPr>
          <w:b/>
          <w:bCs/>
          <w:color w:val="333333"/>
          <w:sz w:val="27"/>
          <w:szCs w:val="27"/>
        </w:rPr>
        <w:br/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</w:p>
    <w:p w14:paraId="3F9DD170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4787E85" w14:textId="77777777" w:rsidR="009540B2" w:rsidRDefault="009540B2" w:rsidP="009540B2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Постановления Правительства Российской Федерации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14:paraId="3D9A7D12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ABD03B0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Настоящими Правилами устанавливается порядок осуществления проверки достоверности и полноты </w:t>
      </w:r>
      <w:r>
        <w:rPr>
          <w:rStyle w:val="ed"/>
          <w:color w:val="1111EE"/>
          <w:sz w:val="27"/>
          <w:szCs w:val="27"/>
          <w:shd w:val="clear" w:color="auto" w:fill="F0F0F0"/>
        </w:rPr>
        <w:t>представленных</w:t>
      </w:r>
      <w:r>
        <w:rPr>
          <w:color w:val="333333"/>
          <w:sz w:val="27"/>
          <w:szCs w:val="27"/>
        </w:rPr>
        <w:t> 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 - проверка).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14:paraId="70436335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14:paraId="6441D426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Проверку осуществляют уполномоченные структурные подразделения федеральных государственных органов.</w:t>
      </w:r>
    </w:p>
    <w:p w14:paraId="4C74A539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Основанием для осуществления проверки является информация, представленная в письменном виде в установленном порядке:</w:t>
      </w:r>
    </w:p>
    <w:p w14:paraId="31F3595E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5FB846EF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кадровыми службами федеральных государственных органов по профилактике коррупционных и иных правонарушений;</w:t>
      </w:r>
    </w:p>
    <w:p w14:paraId="3B862C38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14:paraId="255B41AD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Общественной палатой Российской Федерации;</w:t>
      </w:r>
    </w:p>
    <w:p w14:paraId="38F361D0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общероссийскими средствами массовой информации.</w:t>
      </w:r>
    </w:p>
    <w:p w14:paraId="6BFC4BD7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Информация анонимного характера не может служить основанием для проверки.</w:t>
      </w:r>
    </w:p>
    <w:p w14:paraId="48F66ACB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14:paraId="306BD8F8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 осуществлении проверки уполномоченное структурное подразделение вправе:</w:t>
      </w:r>
    </w:p>
    <w:p w14:paraId="346F7929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14:paraId="3387F648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14:paraId="02000093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14:paraId="5522C7C4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14:paraId="3256852B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уведомление в письменной форме лица, замещающего должность руководителя федерального государственного учреждения, о начале в отношении его проверки - в течение 2 рабочих дней со дня принятия решения о начале проверки;</w:t>
      </w:r>
    </w:p>
    <w:p w14:paraId="3C3FA0BB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информирование лица, замещающего должность руководителя федерального государственного учреждения, в случае его обращения о том, какие </w:t>
      </w:r>
      <w:r>
        <w:rPr>
          <w:rStyle w:val="ed"/>
          <w:color w:val="1111EE"/>
          <w:sz w:val="27"/>
          <w:szCs w:val="27"/>
          <w:shd w:val="clear" w:color="auto" w:fill="F0F0F0"/>
        </w:rPr>
        <w:t>представленные</w:t>
      </w:r>
      <w:r>
        <w:rPr>
          <w:color w:val="333333"/>
          <w:sz w:val="27"/>
          <w:szCs w:val="27"/>
        </w:rPr>
        <w:t> им сведения, указанные в пункте 1 настоящих Правил, подлежат проверке, - в течение 7 рабочих дней со дня обращения, а при наличии уважительной причины - в срок, согласованный с указанным лицом.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14:paraId="7006052A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14:paraId="3201174B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Лицо, замещающее должность руководителя федерального государственного учреждения, вправе:</w:t>
      </w:r>
    </w:p>
    <w:p w14:paraId="6EE7559C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давать пояснения в письменной форме в ходе проверки, а также по результатам проверки;</w:t>
      </w:r>
    </w:p>
    <w:p w14:paraId="3BCC38CF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представлять дополнительные материалы и давать по ним пояснения в письменной форме.</w:t>
      </w:r>
    </w:p>
    <w:p w14:paraId="24AC2FD9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14:paraId="7CB458B7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14:paraId="2DBC7039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14:paraId="312A0B68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14:paraId="3504604F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14:paraId="03EF9424" w14:textId="77777777" w:rsidR="009540B2" w:rsidRDefault="009540B2" w:rsidP="009540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14:paraId="7C5AC524" w14:textId="77777777" w:rsidR="00494BD8" w:rsidRDefault="00494BD8"/>
    <w:sectPr w:rsidR="0049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D8"/>
    <w:rsid w:val="00494BD8"/>
    <w:rsid w:val="0095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93A7B-E849-4382-B198-86776C3E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95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9540B2"/>
  </w:style>
  <w:style w:type="paragraph" w:customStyle="1" w:styleId="c">
    <w:name w:val="c"/>
    <w:basedOn w:val="a"/>
    <w:rsid w:val="0095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9540B2"/>
  </w:style>
  <w:style w:type="character" w:customStyle="1" w:styleId="cmd">
    <w:name w:val="cmd"/>
    <w:basedOn w:val="a0"/>
    <w:rsid w:val="009540B2"/>
  </w:style>
  <w:style w:type="character" w:styleId="a4">
    <w:name w:val="Hyperlink"/>
    <w:basedOn w:val="a0"/>
    <w:uiPriority w:val="99"/>
    <w:semiHidden/>
    <w:unhideWhenUsed/>
    <w:rsid w:val="009540B2"/>
    <w:rPr>
      <w:color w:val="0000FF"/>
      <w:u w:val="single"/>
    </w:rPr>
  </w:style>
  <w:style w:type="character" w:customStyle="1" w:styleId="w9">
    <w:name w:val="w9"/>
    <w:basedOn w:val="a0"/>
    <w:rsid w:val="009540B2"/>
  </w:style>
  <w:style w:type="paragraph" w:customStyle="1" w:styleId="i">
    <w:name w:val="i"/>
    <w:basedOn w:val="a"/>
    <w:rsid w:val="0095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95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95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3735&amp;backlink=1&amp;&amp;nd=1023613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163735&amp;backlink=1&amp;&amp;nd=1023613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3735&amp;backlink=1&amp;&amp;nd=102361334" TargetMode="External"/><Relationship Id="rId5" Type="http://schemas.openxmlformats.org/officeDocument/2006/relationships/hyperlink" Target="http://pravo.gov.ru/proxy/ips/?docbody=&amp;prevDoc=102163735&amp;backlink=1&amp;&amp;nd=10212665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.gov.ru/proxy/ips/?docbody=&amp;prevDoc=102163735&amp;backlink=1&amp;&amp;nd=1023613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1174</Words>
  <Characters>6696</Characters>
  <Application>Microsoft Office Word</Application>
  <DocSecurity>0</DocSecurity>
  <Lines>55</Lines>
  <Paragraphs>15</Paragraphs>
  <ScaleCrop>false</ScaleCrop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2021-09-14T21:20:00Z</dcterms:created>
  <dcterms:modified xsi:type="dcterms:W3CDTF">2021-09-14T21:20:00Z</dcterms:modified>
</cp:coreProperties>
</file>