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февраля 2010 г. N 96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АНТИКОРРУПЦИОННОЙ ЭКСПЕРТИЗЕ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И ПРОЕКТОВ НОРМАТИВНЫХ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18.12.2012 </w:t>
      </w:r>
      <w:hyperlink r:id="rId4" w:history="1">
        <w:r>
          <w:rPr>
            <w:rFonts w:ascii="Calibri" w:hAnsi="Calibri" w:cs="Calibri"/>
            <w:color w:val="0000FF"/>
          </w:rPr>
          <w:t>N 1334</w:t>
        </w:r>
      </w:hyperlink>
      <w:r>
        <w:rPr>
          <w:rFonts w:ascii="Calibri" w:hAnsi="Calibri" w:cs="Calibri"/>
        </w:rPr>
        <w:t>,</w:t>
      </w:r>
      <w:proofErr w:type="gramEnd"/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27.03.2013 </w:t>
      </w:r>
      <w:hyperlink r:id="rId5" w:history="1">
        <w:r>
          <w:rPr>
            <w:rFonts w:ascii="Calibri" w:hAnsi="Calibri" w:cs="Calibri"/>
            <w:color w:val="0000FF"/>
          </w:rPr>
          <w:t>N 274</w:t>
        </w:r>
      </w:hyperlink>
      <w:r>
        <w:rPr>
          <w:rFonts w:ascii="Calibri" w:hAnsi="Calibri" w:cs="Calibri"/>
        </w:rPr>
        <w:t xml:space="preserve">, от 27.11.2013 </w:t>
      </w:r>
      <w:hyperlink r:id="rId6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>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7668FF" w:rsidRDefault="008E0C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4" w:history="1">
        <w:r w:rsidR="007668FF">
          <w:rPr>
            <w:rFonts w:ascii="Calibri" w:hAnsi="Calibri" w:cs="Calibri"/>
            <w:color w:val="0000FF"/>
          </w:rPr>
          <w:t>Правила</w:t>
        </w:r>
      </w:hyperlink>
      <w:r w:rsidR="007668FF">
        <w:rPr>
          <w:rFonts w:ascii="Calibri" w:hAnsi="Calibri" w:cs="Calibri"/>
        </w:rPr>
        <w:t xml:space="preserve"> проведения </w:t>
      </w:r>
      <w:proofErr w:type="spellStart"/>
      <w:r w:rsidR="007668FF">
        <w:rPr>
          <w:rFonts w:ascii="Calibri" w:hAnsi="Calibri" w:cs="Calibri"/>
        </w:rPr>
        <w:t>антикоррупционной</w:t>
      </w:r>
      <w:proofErr w:type="spellEnd"/>
      <w:r w:rsidR="007668FF"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актов;</w:t>
      </w:r>
    </w:p>
    <w:p w:rsidR="007668FF" w:rsidRDefault="008E0C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88" w:history="1">
        <w:r w:rsidR="007668FF">
          <w:rPr>
            <w:rFonts w:ascii="Calibri" w:hAnsi="Calibri" w:cs="Calibri"/>
            <w:color w:val="0000FF"/>
          </w:rPr>
          <w:t>методику</w:t>
        </w:r>
      </w:hyperlink>
      <w:r w:rsidR="007668FF">
        <w:rPr>
          <w:rFonts w:ascii="Calibri" w:hAnsi="Calibri" w:cs="Calibri"/>
        </w:rPr>
        <w:t xml:space="preserve"> проведения </w:t>
      </w:r>
      <w:proofErr w:type="spellStart"/>
      <w:r w:rsidR="007668FF">
        <w:rPr>
          <w:rFonts w:ascii="Calibri" w:hAnsi="Calibri" w:cs="Calibri"/>
        </w:rPr>
        <w:t>антикоррупционной</w:t>
      </w:r>
      <w:proofErr w:type="spellEnd"/>
      <w:r w:rsidR="007668FF"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7668FF" w:rsidRDefault="008E0C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 w:rsidR="007668FF">
          <w:rPr>
            <w:rFonts w:ascii="Calibri" w:hAnsi="Calibri" w:cs="Calibri"/>
            <w:color w:val="0000FF"/>
          </w:rPr>
          <w:t>Постановление</w:t>
        </w:r>
      </w:hyperlink>
      <w:r w:rsidR="007668FF">
        <w:rPr>
          <w:rFonts w:ascii="Calibri" w:hAnsi="Calibri" w:cs="Calibri"/>
        </w:rPr>
        <w:t xml:space="preserve"> Правительства Российской Федерации от 5 марта 2009 г. N 195 "Об утверждении </w:t>
      </w:r>
      <w:proofErr w:type="gramStart"/>
      <w:r w:rsidR="007668FF">
        <w:rPr>
          <w:rFonts w:ascii="Calibri" w:hAnsi="Calibri" w:cs="Calibri"/>
        </w:rPr>
        <w:t>Правил проведения экспертизы проектов нормативных правовых актов</w:t>
      </w:r>
      <w:proofErr w:type="gramEnd"/>
      <w:r w:rsidR="007668FF">
        <w:rPr>
          <w:rFonts w:ascii="Calibri" w:hAnsi="Calibri" w:cs="Calibri"/>
        </w:rP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7668FF" w:rsidRDefault="008E0C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 w:rsidR="007668FF">
          <w:rPr>
            <w:rFonts w:ascii="Calibri" w:hAnsi="Calibri" w:cs="Calibri"/>
            <w:color w:val="0000FF"/>
          </w:rPr>
          <w:t>Постановление</w:t>
        </w:r>
      </w:hyperlink>
      <w:r w:rsidR="007668FF">
        <w:rPr>
          <w:rFonts w:ascii="Calibri" w:hAnsi="Calibri" w:cs="Calibri"/>
        </w:rPr>
        <w:t xml:space="preserve"> Правительства Российской Федерации от 5 марта 2009 г. N 196 "Об утверждении </w:t>
      </w:r>
      <w:proofErr w:type="gramStart"/>
      <w:r w:rsidR="007668FF">
        <w:rPr>
          <w:rFonts w:ascii="Calibri" w:hAnsi="Calibri" w:cs="Calibri"/>
        </w:rPr>
        <w:t>методики проведения экспертизы проектов нормативных правовых актов</w:t>
      </w:r>
      <w:proofErr w:type="gramEnd"/>
      <w:r w:rsidR="007668FF">
        <w:rPr>
          <w:rFonts w:ascii="Calibri" w:hAnsi="Calibri" w:cs="Calibri"/>
        </w:rP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Утверждены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февраля 2010 г. N 96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4"/>
      <w:bookmarkEnd w:id="3"/>
      <w:r>
        <w:rPr>
          <w:rFonts w:ascii="Calibri" w:hAnsi="Calibri" w:cs="Calibri"/>
          <w:b/>
          <w:bCs/>
        </w:rPr>
        <w:t>ПРАВИЛА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ПРОВЕДЕНИЯ АНТИКОРРУПЦИОННОЙ ЭКСПЕРТИЗЫ </w:t>
      </w:r>
      <w:proofErr w:type="gramStart"/>
      <w:r>
        <w:rPr>
          <w:rFonts w:ascii="Calibri" w:hAnsi="Calibri" w:cs="Calibri"/>
          <w:b/>
          <w:bCs/>
        </w:rPr>
        <w:t>НОРМАТИВНЫХ</w:t>
      </w:r>
      <w:proofErr w:type="gramEnd"/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 И ПРОЕКТОВ НОРМАТИВНЫХ ПРАВОВЫХ АКТОВ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18.12.2012 </w:t>
      </w:r>
      <w:hyperlink r:id="rId10" w:history="1">
        <w:r>
          <w:rPr>
            <w:rFonts w:ascii="Calibri" w:hAnsi="Calibri" w:cs="Calibri"/>
            <w:color w:val="0000FF"/>
          </w:rPr>
          <w:t>N 1334</w:t>
        </w:r>
      </w:hyperlink>
      <w:r>
        <w:rPr>
          <w:rFonts w:ascii="Calibri" w:hAnsi="Calibri" w:cs="Calibri"/>
        </w:rPr>
        <w:t>,</w:t>
      </w:r>
      <w:proofErr w:type="gramEnd"/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27.03.2013 </w:t>
      </w:r>
      <w:hyperlink r:id="rId11" w:history="1">
        <w:r>
          <w:rPr>
            <w:rFonts w:ascii="Calibri" w:hAnsi="Calibri" w:cs="Calibri"/>
            <w:color w:val="0000FF"/>
          </w:rPr>
          <w:t>N 274</w:t>
        </w:r>
      </w:hyperlink>
      <w:r>
        <w:rPr>
          <w:rFonts w:ascii="Calibri" w:hAnsi="Calibri" w:cs="Calibri"/>
        </w:rPr>
        <w:t xml:space="preserve">, от 27.11.2013 </w:t>
      </w:r>
      <w:hyperlink r:id="rId12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>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определяют порядок проведения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 Министерство юстиции Российской Федерации проводит </w:t>
      </w:r>
      <w:proofErr w:type="spellStart"/>
      <w:r>
        <w:rPr>
          <w:rFonts w:ascii="Calibri" w:hAnsi="Calibri" w:cs="Calibri"/>
        </w:rPr>
        <w:t>антикоррупционную</w:t>
      </w:r>
      <w:proofErr w:type="spellEnd"/>
      <w:r>
        <w:rPr>
          <w:rFonts w:ascii="Calibri" w:hAnsi="Calibri" w:cs="Calibri"/>
        </w:rPr>
        <w:t xml:space="preserve"> экспертизу в соответствии с </w:t>
      </w:r>
      <w:hyperlink w:anchor="Par88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проведения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4"/>
      <w:bookmarkEnd w:id="5"/>
      <w:r>
        <w:rPr>
          <w:rFonts w:ascii="Calibri" w:hAnsi="Calibri" w:cs="Calibri"/>
        </w:rP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27.03.2013 </w:t>
      </w:r>
      <w:hyperlink r:id="rId13" w:history="1">
        <w:r>
          <w:rPr>
            <w:rFonts w:ascii="Calibri" w:hAnsi="Calibri" w:cs="Calibri"/>
            <w:color w:val="0000FF"/>
          </w:rPr>
          <w:t>N 274</w:t>
        </w:r>
      </w:hyperlink>
      <w:r>
        <w:rPr>
          <w:rFonts w:ascii="Calibri" w:hAnsi="Calibri" w:cs="Calibri"/>
        </w:rPr>
        <w:t xml:space="preserve">, от 27.11.2013 </w:t>
      </w:r>
      <w:hyperlink r:id="rId14" w:history="1">
        <w:r>
          <w:rPr>
            <w:rFonts w:ascii="Calibri" w:hAnsi="Calibri" w:cs="Calibri"/>
            <w:color w:val="0000FF"/>
          </w:rPr>
          <w:t>N 1075</w:t>
        </w:r>
      </w:hyperlink>
      <w:r>
        <w:rPr>
          <w:rFonts w:ascii="Calibri" w:hAnsi="Calibri" w:cs="Calibri"/>
        </w:rPr>
        <w:t>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Результаты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отражаются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форме, утверждаемой Министерством.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3(1). Разногласия, возникающие при оценке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указанных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ar43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и </w:t>
      </w:r>
      <w:hyperlink w:anchor="Par44" w:history="1">
        <w:r>
          <w:rPr>
            <w:rFonts w:ascii="Calibri" w:hAnsi="Calibri" w:cs="Calibri"/>
            <w:color w:val="0000FF"/>
          </w:rPr>
          <w:t>"б" пункта 2</w:t>
        </w:r>
      </w:hyperlink>
      <w:r>
        <w:rPr>
          <w:rFonts w:ascii="Calibri" w:hAnsi="Calibri" w:cs="Calibri"/>
        </w:rPr>
        <w:t xml:space="preserve"> настоящих Правил, разрешаются в порядке, установленном </w:t>
      </w:r>
      <w:hyperlink r:id="rId17" w:history="1">
        <w:r>
          <w:rPr>
            <w:rFonts w:ascii="Calibri" w:hAnsi="Calibri" w:cs="Calibri"/>
            <w:color w:val="0000FF"/>
          </w:rPr>
          <w:t>Регламентом</w:t>
        </w:r>
      </w:hyperlink>
      <w:r>
        <w:rPr>
          <w:rFonts w:ascii="Calibri" w:hAnsi="Calibri" w:cs="Calibri"/>
        </w:rPr>
        <w:t xml:space="preserve"> Правительства Российской Федерации, утвержденным постановлением Правительства Российской Федерации от 1 июня 2004 г. N 260,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Разногласия, возникающие при оценке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указанных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18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Независимая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проводится юридическими лицами и физическими лицами, </w:t>
      </w:r>
      <w:hyperlink r:id="rId20" w:history="1">
        <w:r>
          <w:rPr>
            <w:rFonts w:ascii="Calibri" w:hAnsi="Calibri" w:cs="Calibri"/>
            <w:color w:val="0000FF"/>
          </w:rPr>
          <w:t>аккредитованными</w:t>
        </w:r>
      </w:hyperlink>
      <w:r>
        <w:rPr>
          <w:rFonts w:ascii="Calibri" w:hAnsi="Calibri" w:cs="Calibri"/>
        </w:rPr>
        <w:t xml:space="preserve"> Министерством юстиции Российской Федерации в качестве экспертов по проведению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актов, в соответствии с </w:t>
      </w:r>
      <w:hyperlink w:anchor="Par88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проведения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6"/>
      <w:bookmarkEnd w:id="6"/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В целях обеспечения возможности проведения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</w:t>
      </w:r>
      <w:r>
        <w:rPr>
          <w:rFonts w:ascii="Calibri" w:hAnsi="Calibri" w:cs="Calibri"/>
        </w:rPr>
        <w:lastRenderedPageBreak/>
        <w:t xml:space="preserve">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22" w:history="1">
        <w:r>
          <w:rPr>
            <w:rFonts w:ascii="Calibri" w:hAnsi="Calibri" w:cs="Calibri"/>
            <w:color w:val="0000FF"/>
          </w:rPr>
          <w:t>пунктом 57</w:t>
        </w:r>
      </w:hyperlink>
      <w:r>
        <w:rPr>
          <w:rFonts w:ascii="Calibri" w:hAnsi="Calibri" w:cs="Calibri"/>
        </w:rPr>
        <w:t xml:space="preserve"> Регламента Правительства Российской Федерации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 xml:space="preserve">утвержденного Постановлением Правительства Российской Федерации от 1 июня 2004 г. N 260, размещают эти проекты на сайте </w:t>
      </w:r>
      <w:proofErr w:type="spellStart"/>
      <w:r>
        <w:rPr>
          <w:rFonts w:ascii="Calibri" w:hAnsi="Calibri" w:cs="Calibri"/>
        </w:rPr>
        <w:t>regulation.gov.ru</w:t>
      </w:r>
      <w:proofErr w:type="spellEnd"/>
      <w:r>
        <w:rPr>
          <w:rFonts w:ascii="Calibri" w:hAnsi="Calibri" w:cs="Calibri"/>
        </w:rP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экспертизы.</w:t>
      </w:r>
      <w:proofErr w:type="gramEnd"/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18.12.2012 </w:t>
      </w:r>
      <w:hyperlink r:id="rId23" w:history="1">
        <w:r>
          <w:rPr>
            <w:rFonts w:ascii="Calibri" w:hAnsi="Calibri" w:cs="Calibri"/>
            <w:color w:val="0000FF"/>
          </w:rPr>
          <w:t>N 1334</w:t>
        </w:r>
      </w:hyperlink>
      <w:r>
        <w:rPr>
          <w:rFonts w:ascii="Calibri" w:hAnsi="Calibri" w:cs="Calibri"/>
        </w:rPr>
        <w:t xml:space="preserve">, от 27.03.2013 </w:t>
      </w:r>
      <w:hyperlink r:id="rId24" w:history="1">
        <w:r>
          <w:rPr>
            <w:rFonts w:ascii="Calibri" w:hAnsi="Calibri" w:cs="Calibri"/>
            <w:color w:val="0000FF"/>
          </w:rPr>
          <w:t>N 274</w:t>
        </w:r>
      </w:hyperlink>
      <w:r>
        <w:rPr>
          <w:rFonts w:ascii="Calibri" w:hAnsi="Calibri" w:cs="Calibri"/>
        </w:rPr>
        <w:t>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В целях обеспечения возможности проведения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rPr>
          <w:rFonts w:ascii="Calibri" w:hAnsi="Calibri" w:cs="Calibri"/>
        </w:rP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proofErr w:type="spellStart"/>
      <w:r>
        <w:rPr>
          <w:rFonts w:ascii="Calibri" w:hAnsi="Calibri" w:cs="Calibri"/>
        </w:rPr>
        <w:t>regulation.gov.ru</w:t>
      </w:r>
      <w:proofErr w:type="spellEnd"/>
      <w:r>
        <w:rPr>
          <w:rFonts w:ascii="Calibri" w:hAnsi="Calibri" w:cs="Calibri"/>
        </w:rP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18.12.2012 N 1334)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Результаты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отражаются в заключении по </w:t>
      </w:r>
      <w:hyperlink r:id="rId26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утверждаемой Министерством юстиции Российской Федерации.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7(1). Юридические лица и физические лица, </w:t>
      </w:r>
      <w:hyperlink r:id="rId27" w:history="1">
        <w:r>
          <w:rPr>
            <w:rFonts w:ascii="Calibri" w:hAnsi="Calibri" w:cs="Calibri"/>
            <w:color w:val="0000FF"/>
          </w:rPr>
          <w:t>аккредитованные</w:t>
        </w:r>
      </w:hyperlink>
      <w:r>
        <w:rPr>
          <w:rFonts w:ascii="Calibri" w:hAnsi="Calibri" w:cs="Calibri"/>
        </w:rPr>
        <w:t xml:space="preserve"> Министерством юстиции Российской Федерации в качестве экспертов по проведению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заключения по результатам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экспертизы: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rPr>
          <w:rFonts w:ascii="Calibri" w:hAnsi="Calibri" w:cs="Calibri"/>
        </w:rP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копии заключений по результатам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экспертизы: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  <w:proofErr w:type="gramEnd"/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(п. 7(1)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7(2). </w:t>
      </w:r>
      <w:proofErr w:type="gramStart"/>
      <w:r>
        <w:rPr>
          <w:rFonts w:ascii="Calibri" w:hAnsi="Calibri" w:cs="Calibri"/>
        </w:rPr>
        <w:t xml:space="preserve"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rPr>
          <w:rFonts w:ascii="Calibri" w:hAnsi="Calibri" w:cs="Calibri"/>
        </w:rP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в форме электронного документа.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изменения адреса электронной почты, предназначенного для получения заключений по результатам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rPr>
          <w:rFonts w:ascii="Calibri" w:hAnsi="Calibri" w:cs="Calibri"/>
        </w:rPr>
        <w:t>акты</w:t>
      </w:r>
      <w:proofErr w:type="gramEnd"/>
      <w:r>
        <w:rPr>
          <w:rFonts w:ascii="Calibri" w:hAnsi="Calibri" w:cs="Calibri"/>
        </w:rP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7(2)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7(3). </w:t>
      </w:r>
      <w:proofErr w:type="gramStart"/>
      <w:r>
        <w:rPr>
          <w:rFonts w:ascii="Calibri" w:hAnsi="Calibri" w:cs="Calibri"/>
        </w:rPr>
        <w:t xml:space="preserve">Заключения по результатам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7(3)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7(4). В случае если поступившее заключение по результатам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не соответствует форме,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7(4)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Проекты нормативных правовых актов, предусмотренные в </w:t>
      </w:r>
      <w:hyperlink w:anchor="Par56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при условии соблюдения положений </w:t>
      </w:r>
      <w:hyperlink r:id="rId32" w:history="1">
        <w:r>
          <w:rPr>
            <w:rFonts w:ascii="Calibri" w:hAnsi="Calibri" w:cs="Calibri"/>
            <w:color w:val="0000FF"/>
          </w:rPr>
          <w:t>части 3 статьи 5</w:t>
        </w:r>
      </w:hyperlink>
      <w:r>
        <w:rPr>
          <w:rFonts w:ascii="Calibri" w:hAnsi="Calibri" w:cs="Calibri"/>
        </w:rPr>
        <w:t xml:space="preserve"> Федерального закона "Об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экспертизе нормативных правовых актов и проектов нормативных правовых актов".</w:t>
      </w:r>
      <w:proofErr w:type="gramEnd"/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27.03.2013 N 274)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83"/>
      <w:bookmarkEnd w:id="7"/>
      <w:r>
        <w:rPr>
          <w:rFonts w:ascii="Calibri" w:hAnsi="Calibri" w:cs="Calibri"/>
        </w:rPr>
        <w:t>Утверждена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февраля 2010 г. N 96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88"/>
      <w:bookmarkEnd w:id="8"/>
      <w:r>
        <w:rPr>
          <w:rFonts w:ascii="Calibri" w:hAnsi="Calibri" w:cs="Calibri"/>
          <w:b/>
          <w:bCs/>
        </w:rPr>
        <w:t>МЕТОДИКА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ПРОВЕДЕНИЯ АНТИКОРРУПЦИОННОЙ ЭКСПЕРТИЗЫ </w:t>
      </w:r>
      <w:proofErr w:type="gramStart"/>
      <w:r>
        <w:rPr>
          <w:rFonts w:ascii="Calibri" w:hAnsi="Calibri" w:cs="Calibri"/>
          <w:b/>
          <w:bCs/>
        </w:rPr>
        <w:t>НОРМАТИВНЫХ</w:t>
      </w:r>
      <w:proofErr w:type="gramEnd"/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 И ПРОЕКТОВ НОРМАТИВНЫХ ПРАВОВЫХ АКТОВ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</w:t>
      </w:r>
      <w:r>
        <w:rPr>
          <w:rFonts w:ascii="Calibri" w:hAnsi="Calibri" w:cs="Calibri"/>
        </w:rPr>
        <w:lastRenderedPageBreak/>
        <w:t>последующего устранения.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Настоящей методикой руководствуются независимые эксперты, получившие аккредитацию на проведение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актов, при проведении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Для обеспечения обоснованности, объективности и </w:t>
      </w:r>
      <w:proofErr w:type="spellStart"/>
      <w:r>
        <w:rPr>
          <w:rFonts w:ascii="Calibri" w:hAnsi="Calibri" w:cs="Calibri"/>
        </w:rPr>
        <w:t>проверяемости</w:t>
      </w:r>
      <w:proofErr w:type="spellEnd"/>
      <w:r>
        <w:rPr>
          <w:rFonts w:ascii="Calibri" w:hAnsi="Calibri" w:cs="Calibri"/>
        </w:rPr>
        <w:t xml:space="preserve"> результатов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>
        <w:rPr>
          <w:rFonts w:ascii="Calibri" w:hAnsi="Calibri" w:cs="Calibri"/>
        </w:rPr>
        <w:t>Коррупциогенными</w:t>
      </w:r>
      <w:proofErr w:type="spellEnd"/>
      <w:r>
        <w:rPr>
          <w:rFonts w:ascii="Calibri" w:hAnsi="Calibri" w:cs="Calibri"/>
        </w:rPr>
        <w:t xml:space="preserve"> факторами, устанавливающими для </w:t>
      </w:r>
      <w:proofErr w:type="spellStart"/>
      <w:r>
        <w:rPr>
          <w:rFonts w:ascii="Calibri" w:hAnsi="Calibri" w:cs="Calibri"/>
        </w:rPr>
        <w:t>правоприменителя</w:t>
      </w:r>
      <w:proofErr w:type="spellEnd"/>
      <w:r>
        <w:rPr>
          <w:rFonts w:ascii="Calibri" w:hAnsi="Calibri" w:cs="Calibri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нормативных правовых актов;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отказ от конкурсных (аукционных) процедур - закрепление административного порядка предоставления права (блага).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spellStart"/>
      <w:r>
        <w:rPr>
          <w:rFonts w:ascii="Calibri" w:hAnsi="Calibri" w:cs="Calibri"/>
        </w:rPr>
        <w:t>Коррупциогенными</w:t>
      </w:r>
      <w:proofErr w:type="spellEnd"/>
      <w:r>
        <w:rPr>
          <w:rFonts w:ascii="Calibri" w:hAnsi="Calibri" w:cs="Calibri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организаций;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юридико-лингвистическая неопределенность - употребление </w:t>
      </w:r>
      <w:proofErr w:type="spellStart"/>
      <w:r>
        <w:rPr>
          <w:rFonts w:ascii="Calibri" w:hAnsi="Calibri" w:cs="Calibri"/>
        </w:rPr>
        <w:t>неустоявшихся</w:t>
      </w:r>
      <w:proofErr w:type="spellEnd"/>
      <w:r>
        <w:rPr>
          <w:rFonts w:ascii="Calibri" w:hAnsi="Calibri" w:cs="Calibri"/>
        </w:rPr>
        <w:t>, двусмысленных терминов и категорий оценочного характера.</w:t>
      </w: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68FF" w:rsidRDefault="007668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F3114" w:rsidRDefault="009F3114"/>
    <w:sectPr w:rsidR="009F3114" w:rsidSect="007668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7668FF"/>
    <w:rsid w:val="007668FF"/>
    <w:rsid w:val="008E0CE1"/>
    <w:rsid w:val="009D275F"/>
    <w:rsid w:val="009F3114"/>
    <w:rsid w:val="00B2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8727B4E63528EACBDD49AC53232B71DDF6457FC078B402114B93CCZEZ2M" TargetMode="External"/><Relationship Id="rId13" Type="http://schemas.openxmlformats.org/officeDocument/2006/relationships/hyperlink" Target="consultantplus://offline/ref=2E8727B4E63528EACBDD49AC53232B71D4F74478C77AE90819129FCEE5CD85EC856CC8D61CCD0F3FZ9Z5M" TargetMode="External"/><Relationship Id="rId18" Type="http://schemas.openxmlformats.org/officeDocument/2006/relationships/hyperlink" Target="consultantplus://offline/ref=2E8727B4E63528EACBDD49AC53232B71D4F64978C376E90819129FCEE5CD85EC856CC8D61CCD0F3EZ9ZDM" TargetMode="External"/><Relationship Id="rId26" Type="http://schemas.openxmlformats.org/officeDocument/2006/relationships/hyperlink" Target="consultantplus://offline/ref=2E8727B4E63528EACBDD49AC53232B71D4F7427FC272E90819129FCEE5CD85EC856CC8D61CCD0F3DZ9Z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E8727B4E63528EACBDD49AC53232B71D4F74478C77AE90819129FCEE5CD85EC856CC8D61CCD0F3FZ9Z2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E8727B4E63528EACBDD49AC53232B71D4F6437EC974E90819129FCEE5ZCZDM" TargetMode="External"/><Relationship Id="rId12" Type="http://schemas.openxmlformats.org/officeDocument/2006/relationships/hyperlink" Target="consultantplus://offline/ref=2E8727B4E63528EACBDD49AC53232B71D4F64473C771E90819129FCEE5CD85EC856CC8D61CCD0F3DZ9Z5M" TargetMode="External"/><Relationship Id="rId17" Type="http://schemas.openxmlformats.org/officeDocument/2006/relationships/hyperlink" Target="consultantplus://offline/ref=2E8727B4E63528EACBDD49AC53232B71D4F64978C375E90819129FCEE5CD85EC856CC8D61CCD0F3DZ9Z2M" TargetMode="External"/><Relationship Id="rId25" Type="http://schemas.openxmlformats.org/officeDocument/2006/relationships/hyperlink" Target="consultantplus://offline/ref=2E8727B4E63528EACBDD49AC53232B71D4F04979C871E90819129FCEE5CD85EC856CC8D61CCD0F3DZ9ZCM" TargetMode="External"/><Relationship Id="rId33" Type="http://schemas.openxmlformats.org/officeDocument/2006/relationships/hyperlink" Target="consultantplus://offline/ref=2E8727B4E63528EACBDD49AC53232B71D4F74478C77AE90819129FCEE5CD85EC856CC8D61CCD0F39Z9Z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8727B4E63528EACBDD49AC53232B71D4F74478C77AE90819129FCEE5CD85EC856CC8D61CCD0F3FZ9Z7M" TargetMode="External"/><Relationship Id="rId20" Type="http://schemas.openxmlformats.org/officeDocument/2006/relationships/hyperlink" Target="consultantplus://offline/ref=2E8727B4E63528EACBDD49AC53232B71D4F7457AC272E90819129FCEE5CD85EC856CC8D61CCD0F3DZ9Z3M" TargetMode="External"/><Relationship Id="rId29" Type="http://schemas.openxmlformats.org/officeDocument/2006/relationships/hyperlink" Target="consultantplus://offline/ref=2E8727B4E63528EACBDD49AC53232B71D4F74478C77AE90819129FCEE5CD85EC856CC8D61CCD0F38Z9Z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8727B4E63528EACBDD49AC53232B71D4F64473C771E90819129FCEE5CD85EC856CC8D61CCD0F3DZ9Z5M" TargetMode="External"/><Relationship Id="rId11" Type="http://schemas.openxmlformats.org/officeDocument/2006/relationships/hyperlink" Target="consultantplus://offline/ref=2E8727B4E63528EACBDD49AC53232B71D4F74478C77AE90819129FCEE5CD85EC856CC8D61CCD0F3EZ9ZDM" TargetMode="External"/><Relationship Id="rId24" Type="http://schemas.openxmlformats.org/officeDocument/2006/relationships/hyperlink" Target="consultantplus://offline/ref=2E8727B4E63528EACBDD49AC53232B71D4F74478C77AE90819129FCEE5CD85EC856CC8D61CCD0F3FZ9ZCM" TargetMode="External"/><Relationship Id="rId32" Type="http://schemas.openxmlformats.org/officeDocument/2006/relationships/hyperlink" Target="consultantplus://offline/ref=2E8727B4E63528EACBDD49AC53232B71D4F6437EC974E90819129FCEE5CD85EC856CC8D61CCD0F38Z9Z3M" TargetMode="External"/><Relationship Id="rId5" Type="http://schemas.openxmlformats.org/officeDocument/2006/relationships/hyperlink" Target="consultantplus://offline/ref=2E8727B4E63528EACBDD49AC53232B71D4F74478C77AE90819129FCEE5CD85EC856CC8D61CCD0F3EZ9ZDM" TargetMode="External"/><Relationship Id="rId15" Type="http://schemas.openxmlformats.org/officeDocument/2006/relationships/hyperlink" Target="consultantplus://offline/ref=2E8727B4E63528EACBDD49AC53232B71D4F74478C77AE90819129FCEE5CD85EC856CC8D61CCD0F3FZ9Z4M" TargetMode="External"/><Relationship Id="rId23" Type="http://schemas.openxmlformats.org/officeDocument/2006/relationships/hyperlink" Target="consultantplus://offline/ref=2E8727B4E63528EACBDD49AC53232B71D4F04979C871E90819129FCEE5CD85EC856CC8D61CCD0F3DZ9ZDM" TargetMode="External"/><Relationship Id="rId28" Type="http://schemas.openxmlformats.org/officeDocument/2006/relationships/hyperlink" Target="consultantplus://offline/ref=2E8727B4E63528EACBDD49AC53232B71D4F74478C77AE90819129FCEE5CD85EC856CC8D61CCD0F38Z9Z5M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consultantplus://offline/ref=2E8727B4E63528EACBDD49AC53232B71D4F04979C871E90819129FCEE5CD85EC856CC8D61CCD0F3DZ9Z2M" TargetMode="External"/><Relationship Id="rId19" Type="http://schemas.openxmlformats.org/officeDocument/2006/relationships/hyperlink" Target="consultantplus://offline/ref=2E8727B4E63528EACBDD49AC53232B71D4F74478C77AE90819129FCEE5CD85EC856CC8D61CCD0F3FZ9Z1M" TargetMode="External"/><Relationship Id="rId31" Type="http://schemas.openxmlformats.org/officeDocument/2006/relationships/hyperlink" Target="consultantplus://offline/ref=2E8727B4E63528EACBDD49AC53232B71D4F74478C77AE90819129FCEE5CD85EC856CC8D61CCD0F39Z9Z4M" TargetMode="External"/><Relationship Id="rId4" Type="http://schemas.openxmlformats.org/officeDocument/2006/relationships/hyperlink" Target="consultantplus://offline/ref=2E8727B4E63528EACBDD49AC53232B71D4F04979C871E90819129FCEE5CD85EC856CC8D61CCD0F3DZ9Z2M" TargetMode="External"/><Relationship Id="rId9" Type="http://schemas.openxmlformats.org/officeDocument/2006/relationships/hyperlink" Target="consultantplus://offline/ref=2E8727B4E63528EACBDD49AC53232B71DDF6457FC378B402114B93CCZEZ2M" TargetMode="External"/><Relationship Id="rId14" Type="http://schemas.openxmlformats.org/officeDocument/2006/relationships/hyperlink" Target="consultantplus://offline/ref=2E8727B4E63528EACBDD49AC53232B71D4F64473C771E90819129FCEE5CD85EC856CC8D61CCD0F3DZ9Z5M" TargetMode="External"/><Relationship Id="rId22" Type="http://schemas.openxmlformats.org/officeDocument/2006/relationships/hyperlink" Target="consultantplus://offline/ref=2E8727B4E63528EACBDD49AC53232B71D4F64978C375E90819129FCEE5CD85EC856CC8D61CCD0E3EZ9ZDM" TargetMode="External"/><Relationship Id="rId27" Type="http://schemas.openxmlformats.org/officeDocument/2006/relationships/hyperlink" Target="consultantplus://offline/ref=2E8727B4E63528EACBDD49AC53232B71D4F7457AC272E90819129FCEE5CD85EC856CC8D61CCD0F3DZ9Z3M" TargetMode="External"/><Relationship Id="rId30" Type="http://schemas.openxmlformats.org/officeDocument/2006/relationships/hyperlink" Target="consultantplus://offline/ref=2E8727B4E63528EACBDD49AC53232B71D4F74478C77AE90819129FCEE5CD85EC856CC8D61CCD0F39Z9Z5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3182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Точасова Елена Алексеевна</dc:creator>
  <cp:lastModifiedBy>User</cp:lastModifiedBy>
  <cp:revision>2</cp:revision>
  <dcterms:created xsi:type="dcterms:W3CDTF">2014-06-26T06:13:00Z</dcterms:created>
  <dcterms:modified xsi:type="dcterms:W3CDTF">2014-06-26T06:13:00Z</dcterms:modified>
</cp:coreProperties>
</file>